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Allmenn- og nødbelysning i henhold til DIN EN 60598-1, DIN EN 60598-2-22 og DIN EN 1838</w:t>
      </w:r>
      <w:br/>
      <w:br/>
      <w:r>
        <w:rPr/>
        <w:t xml:space="preserve">Elegant, rund LED-allmenbelysning i aluminium for vegg- eller takmontering med nødlysinnsats. Nødbelysningen leveres av et ekstra integrert nødlys.  </w:t>
      </w:r>
      <w:br/>
      <w:r>
        <w:rPr/>
        <w:t xml:space="preserve">Valg mellom anodisert aluminium eller hvit husfarge</w:t>
      </w:r>
      <w:br/>
      <w:r>
        <w:rPr/>
        <w:t xml:space="preserve">Valg av lysfarge 4000K med lysstrøm i nettdrift 2300 lm eller 3000K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Med integrert overvåkingsmodul for drift på et sentralt Wireless Professional overvåkingsanlegg.</w:t>
      </w:r>
    </w:p>
    <w:p>
      <w:pPr>
        <w:numPr>
          <w:ilvl w:val="0"/>
          <w:numId w:val="2"/>
        </w:numPr>
      </w:pPr>
      <w:r>
        <w:rPr/>
        <w:t xml:space="preserve">Ladeindikator på lampen</w:t>
      </w:r>
    </w:p>
    <w:p>
      <w:pPr>
        <w:numPr>
          <w:ilvl w:val="0"/>
          <w:numId w:val="2"/>
        </w:numPr>
      </w:pPr>
      <w:r>
        <w:rPr/>
        <w:t xml:space="preserve">manuell eller automatisk funksjonstest (teststarttid kan velges fritt i WirelessControl-programvaren)</w:t>
      </w:r>
    </w:p>
    <w:p>
      <w:pPr>
        <w:numPr>
          <w:ilvl w:val="0"/>
          <w:numId w:val="2"/>
        </w:numPr>
      </w:pPr>
      <w:r>
        <w:rPr/>
        <w:t xml:space="preserve">Manuell eller automatisk driftsvarighetstest kan aktiveres over den nominelle driftstiden til lampen (teststarttider kan velges fritt i WirelessControl-programvaren)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/>
      <w:r>
        <w:rPr/>
        <w:t xml:space="preserve">Materiale: Aluminium</w:t>
      </w:r>
    </w:p>
    <w:p>
      <w:pPr/>
      <w:r>
        <w:rPr/>
        <w:t xml:space="preserve">Farge: Alu eloxiert</w:t>
      </w:r>
    </w:p>
    <w:p>
      <w:pPr/>
      <w:r>
        <w:rPr/>
        <w:t xml:space="preserve">Diameter: 395 mm</w:t>
      </w:r>
    </w:p>
    <w:p>
      <w:pPr/>
    </w:p>
    <w:p>
      <w:pPr/>
      <w:r>
        <w:rPr/>
        <w:t xml:space="preserve">Type montering: Universal</w:t>
      </w:r>
    </w:p>
    <w:p>
      <w:pPr/>
      <w:r>
        <w:rPr/>
        <w:t xml:space="preserve">Beskyttelsesklasse: 1</w:t>
      </w:r>
    </w:p>
    <w:p>
      <w:pPr/>
      <w:r>
        <w:rPr/>
        <w:t xml:space="preserve">Beskyttelsesklasse (IP): IP 20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-5 °C to 30 °C °C</w:t>
      </w:r>
    </w:p>
    <w:p>
      <w:pPr/>
      <w:r>
        <w:rPr/>
        <w:t xml:space="preserve">Allowed temperature BS: -5 °C to 35 °C °C</w:t>
      </w:r>
    </w:p>
    <w:p>
      <w:pPr/>
      <w:r>
        <w:rPr/>
        <w:t xml:space="preserve">Piktogram: Nein</w:t>
      </w:r>
    </w:p>
    <w:p>
      <w:pPr/>
    </w:p>
    <w:p>
      <w:pPr/>
      <w:r>
        <w:rPr/>
        <w:t xml:space="preserve">Strøm kontinuerlig drift: 26,4 W W</w:t>
      </w:r>
    </w:p>
    <w:p>
      <w:pPr/>
      <w:r>
        <w:rPr/>
        <w:t xml:space="preserve">Strøm i standby-modus: 0,4 W W</w:t>
      </w:r>
    </w:p>
    <w:p>
      <w:pPr/>
      <w:r>
        <w:rPr/>
        <w:t xml:space="preserve">Lysstrøm Nøddrift: 125 lm lm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2.5 mm² mm</w:t>
      </w:r>
    </w:p>
    <w:p>
      <w:pPr/>
    </w:p>
    <w:p>
      <w:pPr/>
      <w:r>
        <w:rPr/>
        <w:t xml:space="preserve">Batteri: LFPN3233.01, {{Produkt - BatteryPerformance - BatteryTechnology (P:17:110)}} Batteri</w:t>
      </w:r>
    </w:p>
    <w:p>
      <w:pPr/>
    </w:p>
    <w:p>
      <w:pPr/>
      <w:r>
        <w:rPr/>
        <w:t xml:space="preserve">Varenummer: QAW428WL-SI-BM</w:t>
      </w:r>
    </w:p>
    <w:p>
      <w:pPr/>
    </w:p>
    <w:p>
      <w:pPr/>
      <w:r>
        <w:rPr/>
        <w:t xml:space="preserve">Tilbehør: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ECE1BC77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2026-09-16T17:14:48+02:00</dcterms:created>
  <dcterms:modified xsi:type="dcterms:W3CDTF">2026-09-16T17:14:48+02:00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