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Redningstegn/sikkerhetslampe i henhold til DIN EN 60598-1, DIN EN 60598-2-22 og DIN EN 1838</w:t>
      </w:r>
      <w:br/>
      <w:r>
        <w:rPr/>
        <w:t xml:space="preserve">  </w:t>
      </w:r>
      <w:br/>
      <w:r>
        <w:rPr/>
        <w:t xml:space="preserve">Klassisk bjelkeformet plastlampe for takmontering. Rette linjer og den robuste konstruksjonen gir allsidig bruk. </w:t>
      </w:r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topp, bunn)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Plast</w:t>
      </w:r>
    </w:p>
    <w:p>
      <w:pPr/>
      <w:r>
        <w:rPr/>
        <w:t xml:space="preserve">Farge: RAL 9003</w:t>
      </w:r>
    </w:p>
    <w:p>
      <w:pPr/>
      <w:r>
        <w:rPr/>
        <w:t xml:space="preserve">Dimensions: 93 mm x 390 mm x 139 mm</w:t>
      </w:r>
    </w:p>
    <w:p>
      <w:pPr/>
    </w:p>
    <w:p>
      <w:pPr/>
      <w:r>
        <w:rPr/>
        <w:t xml:space="preserve">Type montering: Deckenaufbau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65</w:t>
      </w:r>
    </w:p>
    <w:p>
      <w:pPr/>
      <w:r>
        <w:rPr/>
        <w:t xml:space="preserve">Slagfasthetsklasse IK: IK 6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16m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3,3 W W</w:t>
      </w:r>
    </w:p>
    <w:p>
      <w:pPr/>
      <w:r>
        <w:rPr/>
        <w:t xml:space="preserve">Strøm i standby-modus: 0,4 W W</w:t>
      </w:r>
    </w:p>
    <w:p>
      <w:pPr/>
      <w:r>
        <w:rPr/>
        <w:t xml:space="preserve">Lysstrøm Nøddrift: 190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LFPN3216.01-SET</w:t>
      </w:r>
    </w:p>
    <w:p>
      <w:pPr/>
    </w:p>
    <w:p>
      <w:pPr/>
      <w:r>
        <w:rPr/>
        <w:t xml:space="preserve">Varenummer: KWID413SC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BKW, </w:t>
      </w:r>
    </w:p>
    <w:p>
      <w:pPr/>
      <w:r>
        <w:rPr/>
        <w:t xml:space="preserve">Varenummer: LFP3216-SET-2AKKU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544CF5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2026-09-16T19:05:13+02:00</dcterms:created>
  <dcterms:modified xsi:type="dcterms:W3CDTF">2026-09-16T19:05:13+02:00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