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FMDA002-AZ, </w:t>
      </w:r>
    </w:p>
    <w:p>
      <w:pPr/>
      <w:r>
        <w:rPr/>
        <w:t xml:space="preserve">Varenummer: FMDA001-AZ, </w:t>
      </w:r>
    </w:p>
    <w:p>
      <w:pPr/>
      <w:r>
        <w:rPr/>
        <w:t xml:space="preserve">Varenummer: FMFH,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E162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2026-09-16T18:37:25+02:00</dcterms:created>
  <dcterms:modified xsi:type="dcterms:W3CDTF">2026-09-16T18:37:25+02:00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