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sikkerhetslampe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Moderne lysteknologi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  <w:br/>
      <w:r>
        <w:rPr/>
        <w:t xml:space="preserve">- Avstandslys - lampe opp til 25m</w:t>
      </w:r>
      <w:br/>
      <w:br/>
      <w:r>
        <w:rPr/>
        <w:t xml:space="preserve">Egnet for permanent eller beredskapskobling.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5,9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FMDS423SC-TT-AZ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FMDA001, </w:t>
      </w:r>
    </w:p>
    <w:p>
      <w:pPr/>
      <w:r>
        <w:rPr/>
        <w:t xml:space="preserve">Varenummer: FMDA002,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FMDA002-AZ, </w:t>
      </w:r>
    </w:p>
    <w:p>
      <w:pPr/>
      <w:r>
        <w:rPr/>
        <w:t xml:space="preserve">Varenummer: FMWA001, </w:t>
      </w:r>
    </w:p>
    <w:p>
      <w:pPr/>
      <w:r>
        <w:rPr/>
        <w:t xml:space="preserve">Varenummer: FMFH,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CD52E9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2026-09-16T17:48:10+02:00</dcterms:created>
  <dcterms:modified xsi:type="dcterms:W3CDTF">2026-09-16T17:48:10+02:00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