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Materiale: Plast</w:t>
      </w:r>
    </w:p>
    <w:p>
      <w:pPr/>
      <w:r>
        <w:rPr/>
        <w:t xml:space="preserve">Farge: RAL 9005</w:t>
      </w:r>
    </w:p>
    <w:p>
      <w:pPr/>
      <w:r>
        <w:rPr/>
        <w:t xml:space="preserve">Dimensions: 34 mm x 250 mm x 174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43</w:t>
      </w:r>
    </w:p>
    <w:p>
      <w:pPr/>
      <w:r>
        <w:rPr/>
        <w:t xml:space="preserve">Slagfasthetsklasse IK: IK 3</w:t>
      </w:r>
    </w:p>
    <w:p>
      <w:pPr/>
      <w:r>
        <w:rPr/>
        <w:t xml:space="preserve">Allowed temperature DS: -5 °C to 50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Rekkevidde for gjenkjenning: 24m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1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KMU411SC-SW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DSA, </w:t>
      </w:r>
    </w:p>
    <w:p>
      <w:pPr/>
      <w:r>
        <w:rPr/>
        <w:t xml:space="preserve">Varenummer: KME-EB, </w:t>
      </w:r>
    </w:p>
    <w:p>
      <w:pPr/>
      <w:r>
        <w:rPr/>
        <w:t xml:space="preserve">Varenummer: AWKSU, </w:t>
      </w:r>
    </w:p>
    <w:p>
      <w:pPr/>
      <w:r>
        <w:rPr/>
        <w:t xml:space="preserve">Varenummer: 2PW-EB</w:t>
      </w:r>
    </w:p>
    <w:p>
      <w:pPr/>
      <w:r>
        <w:rPr/>
        <w:t xml:space="preserve">Varenummer: KMBE, </w:t>
      </w:r>
    </w:p>
    <w:p>
      <w:pPr/>
      <w:r>
        <w:rPr/>
        <w:t xml:space="preserve">Varenummer: BALLPLX-KMU,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2024-08-20T10:17:53+02:00</dcterms:created>
  <dcterms:modified xsi:type="dcterms:W3CDTF">2024-08-20T10:17:53+02:00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