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 Piktogramsett (venstre, høyre, bunn) inkludert som standard i leveringsomfanget. </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258 mm x 147 mm</w:t>
      </w:r>
    </w:p>
    <w:p>
      <w:pPr/>
    </w:p>
    <w:p>
      <w:pPr/>
      <w:r>
        <w:rPr/>
        <w:t xml:space="preserve">Type montering: Deckenaufbau</w:t>
      </w:r>
    </w:p>
    <w:p>
      <w:pPr/>
      <w:r>
        <w:rPr/>
        <w:t xml:space="preserve">Beskyttelsesklasse: 1</w:t>
      </w:r>
    </w:p>
    <w:p>
      <w:pPr/>
      <w:r>
        <w:rPr/>
        <w:t xml:space="preserve">Beskyttelsesklasse (IP): IP 40</w:t>
      </w:r>
    </w:p>
    <w:p>
      <w:pPr/>
      <w:r>
        <w:rPr/>
        <w:t xml:space="preserve">Slagfasthetsklasse IK: IK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3,5 W W</w:t>
      </w:r>
    </w:p>
    <w:p>
      <w:pPr/>
      <w:r>
        <w:rPr/>
        <w:t xml:space="preserve">Strøm i standby-modus: 0,8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LMD411WL</w:t>
      </w:r>
    </w:p>
    <w:p>
      <w:pPr/>
    </w:p>
    <w:p>
      <w:pPr/>
      <w:r>
        <w:rPr/>
        <w:t xml:space="preserve">Tilbehør:</w:t>
      </w:r>
    </w:p>
    <w:p>
      <w:pPr/>
      <w:r>
        <w:rPr/>
        <w:t xml:space="preserve">Varenummer: DSA, </w:t>
      </w:r>
    </w:p>
    <w:p>
      <w:pPr/>
      <w:r>
        <w:rPr/>
        <w:t xml:space="preserve">Varenummer: 2PS-EB</w:t>
      </w:r>
    </w:p>
    <w:p>
      <w:pPr/>
      <w:r>
        <w:rPr/>
        <w:t xml:space="preserve">Varenummer: AWM001-SI,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A28A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2026-09-16T16:36:53+02:00</dcterms:created>
  <dcterms:modified xsi:type="dcterms:W3CDTF">2026-09-16T16:36:53+02:00</dcterms:modified>
</cp:coreProperties>
</file>

<file path=docProps/custom.xml><?xml version="1.0" encoding="utf-8"?>
<Properties xmlns="http://schemas.openxmlformats.org/officeDocument/2006/custom-properties" xmlns:vt="http://schemas.openxmlformats.org/officeDocument/2006/docPropsVTypes"/>
</file>