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250 mm x 34 mm x 50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-30 °C do 40 °C °C</w:t>
      </w:r>
    </w:p>
    <w:p>
      <w:pPr/>
      <w:r>
        <w:rPr/>
        <w:t xml:space="preserve">Dopuszczalna temperatura BS: -30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3,2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220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KMB019ML-PL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BALL1,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BALLPLX-KMB, </w:t>
      </w:r>
    </w:p>
    <w:p>
      <w:pPr/>
      <w:r>
        <w:rPr/>
        <w:t xml:space="preserve">Numer artykułu: KMBFH,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2024-07-05T17:36:13+02:00</dcterms:created>
  <dcterms:modified xsi:type="dcterms:W3CDTF">2024-07-05T17:36:13+02:00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