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-10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KSC018WL-PL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BALLPLX-KMU, </w:t>
      </w:r>
    </w:p>
    <w:p>
      <w:pPr/>
      <w:r>
        <w:rPr/>
        <w:t xml:space="preserve">Numer artykułu: KS4FIRE, </w:t>
      </w:r>
    </w:p>
    <w:p>
      <w:pPr/>
      <w:r>
        <w:rPr/>
        <w:t xml:space="preserve">Numer artykułu: KS4HELP,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2024-07-05T17:38:06+02:00</dcterms:created>
  <dcterms:modified xsi:type="dcterms:W3CDTF">2024-07-05T17:38:06+02:00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