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Materiał: Tworzywo sztuczne</w:t>
      </w:r>
    </w:p>
    <w:p>
      <w:pPr/>
      <w:r>
        <w:rPr/>
        <w:t xml:space="preserve">Kolor: RAL 9003</w:t>
      </w:r>
    </w:p>
    <w:p>
      <w:pPr/>
      <w:r>
        <w:rPr/>
        <w:t xml:space="preserve">Wymiary: 326 mm x 50 mm x 50 mm</w:t>
      </w:r>
    </w:p>
    <w:p>
      <w:pPr/>
      <w:r>
        <w:rPr/>
        <w:t xml:space="preserve">Średnica:  mm</w:t>
      </w:r>
    </w:p>
    <w:p>
      <w:pPr/>
    </w:p>
    <w:p>
      <w:pPr/>
      <w:r>
        <w:rPr/>
        <w:t xml:space="preserve">Typ montażu: Universal</w:t>
      </w:r>
    </w:p>
    <w:p>
      <w:pPr/>
      <w:r>
        <w:rPr/>
        <w:t xml:space="preserve">Klasa ochronności: 2</w:t>
      </w:r>
    </w:p>
    <w:p>
      <w:pPr/>
      <w:r>
        <w:rPr/>
        <w:t xml:space="preserve">Stopień ochrony (IP): IP 64</w:t>
      </w:r>
    </w:p>
    <w:p>
      <w:pPr/>
      <w:r>
        <w:rPr/>
        <w:t xml:space="preserve">Klasa ochrony mechanicznej (IK): IK 5</w:t>
      </w:r>
    </w:p>
    <w:p>
      <w:pPr/>
      <w:r>
        <w:rPr/>
        <w:t xml:space="preserve">Dopuszczalna temperatura DS: -30 °C do 35 °C °C</w:t>
      </w:r>
    </w:p>
    <w:p>
      <w:pPr/>
      <w:r>
        <w:rPr/>
        <w:t xml:space="preserve">Dopuszczalna temperatura BS: -30 °C do 35 °C °C</w:t>
      </w:r>
    </w:p>
    <w:p>
      <w:pPr/>
      <w:r>
        <w:rPr/>
        <w:t xml:space="preserve">Rozpoznawalność: 14m,22m,30m m</w:t>
      </w:r>
    </w:p>
    <w:p>
      <w:pPr/>
      <w:r>
        <w:rPr/>
        <w:t xml:space="preserve">Piktogram: Einzeln n.A.</w:t>
      </w:r>
    </w:p>
    <w:p>
      <w:pPr/>
    </w:p>
    <w:p>
      <w:pPr/>
      <w:r>
        <w:rPr/>
        <w:t xml:space="preserve">Moc w trybie DS: 5,2 W W</w:t>
      </w:r>
    </w:p>
    <w:p>
      <w:pPr/>
      <w:r>
        <w:rPr/>
        <w:t xml:space="preserve">Moc w trybie BS: 1,1 W W</w:t>
      </w:r>
    </w:p>
    <w:p>
      <w:pPr/>
      <w:r>
        <w:rPr/>
        <w:t xml:space="preserve">Strumień świetlny - praca awaryjna: 300 lm lm</w:t>
      </w:r>
    </w:p>
    <w:p>
      <w:pPr/>
    </w:p>
    <w:p>
      <w:pPr/>
      <w:r>
        <w:rPr/>
        <w:t xml:space="preserve">Napięcie wejściowe AC: 230 V V</w:t>
      </w:r>
    </w:p>
    <w:p>
      <w:pPr/>
      <w:r>
        <w:rPr/>
        <w:t xml:space="preserve">Przekrój zacisków zasilających: 2.5 mm² mm</w:t>
      </w:r>
    </w:p>
    <w:p>
      <w:pPr/>
    </w:p>
    <w:p>
      <w:pPr/>
      <w:r>
        <w:rPr/>
        <w:t xml:space="preserve">Akumulator: </w:t>
      </w:r>
    </w:p>
    <w:p>
      <w:pPr/>
    </w:p>
    <w:p>
      <w:pPr/>
      <w:r>
        <w:rPr/>
        <w:t xml:space="preserve">Numer artykułu: KBU019ML-PL</w:t>
      </w:r>
    </w:p>
    <w:p>
      <w:pPr/>
    </w:p>
    <w:p>
      <w:pPr/>
      <w:r>
        <w:rPr/>
        <w:t xml:space="preserve">Akcesoria:</w:t>
      </w:r>
    </w:p>
    <w:p>
      <w:pPr/>
      <w:r>
        <w:rPr/>
        <w:t xml:space="preserve">Numer artykułu: KBK, </w:t>
      </w:r>
    </w:p>
    <w:p>
      <w:pPr/>
      <w:r>
        <w:rPr/>
        <w:t xml:space="preserve">Numer artykułu: KBM, </w:t>
      </w:r>
    </w:p>
    <w:p>
      <w:pPr/>
      <w:r>
        <w:rPr/>
        <w:t xml:space="preserve">Numer artykułu: KBG, </w:t>
      </w:r>
    </w:p>
    <w:p>
      <w:pPr/>
      <w:r>
        <w:rPr/>
        <w:t xml:space="preserve">Numer artykułu: AWX001, </w:t>
      </w:r>
    </w:p>
    <w:p>
      <w:pPr/>
      <w:r>
        <w:rPr/>
        <w:t xml:space="preserve">Numer artykułu: KBE, </w:t>
      </w:r>
    </w:p>
    <w:p>
      <w:pPr/>
      <w:r>
        <w:rPr/>
        <w:t xml:space="preserve">Numer artykułu: BALLPLX-KBE, </w:t>
      </w:r>
    </w:p>
    <w:p>
      <w:pPr/>
      <w:r>
        <w:rPr/>
        <w:t xml:space="preserve">Numer artykułu: BALLPLX-KBS, </w:t>
      </w:r>
    </w:p>
    <w:p>
      <w:pPr/>
      <w:r>
        <w:rPr/>
        <w:t xml:space="preserve">Numer artykułu: BALLPLX-KBU, </w:t>
      </w:r>
    </w:p>
    <w:p>
      <w:pPr/>
      <w:r>
        <w:rPr/>
        <w:t xml:space="preserve">Numer artykułu: 2PW-EB</w:t>
      </w:r>
    </w:p>
    <w:p>
      <w:pPr/>
      <w:r>
        <w:rPr/>
        <w:t xml:space="preserve">Numer artykułu: 2DW-EB</w:t>
      </w:r>
    </w:p>
    <w:p>
      <w:pPr/>
      <w:r>
        <w:rPr/>
        <w:t xml:space="preserve">Numer artykułu: KBBE</w:t>
      </w:r>
    </w:p>
    <w:p>
      <w:pPr/>
      <w:r>
        <w:rPr/>
        <w:t xml:space="preserve">Numer artykułu: DSA, </w:t>
      </w:r>
    </w:p>
    <w:p>
      <w:pPr/>
    </w:p>
    <w:p>
      <w:pPr/>
      <w:r>
        <w:rPr/>
        <w:t xml:space="preserve">Producent: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2024-07-05T17:29:52+02:00</dcterms:created>
  <dcterms:modified xsi:type="dcterms:W3CDTF">2024-07-05T17:29:52+02:00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