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 mm x  mm x 84 mm</w:t>
      </w:r>
    </w:p>
    <w:p>
      <w:pPr/>
      <w:r>
        <w:rPr/>
        <w:t xml:space="preserve">Średnica: 122 mm</w:t>
      </w:r>
    </w:p>
    <w:p>
      <w:pPr/>
    </w:p>
    <w:p>
      <w:pPr/>
      <w:r>
        <w:rPr/>
        <w:t xml:space="preserve">Typ montażu: Deckeneinbau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20/40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Piktogram: Nie</w:t>
      </w:r>
    </w:p>
    <w:p>
      <w:pPr/>
    </w:p>
    <w:p>
      <w:pPr/>
      <w:r>
        <w:rPr/>
        <w:t xml:space="preserve">Moc w trybie DS: 2,3 W W</w:t>
      </w:r>
    </w:p>
    <w:p>
      <w:pPr/>
      <w:r>
        <w:rPr/>
        <w:t xml:space="preserve">Moc w trybie BS: 0,4 W W</w:t>
      </w:r>
    </w:p>
    <w:p>
      <w:pPr/>
      <w:r>
        <w:rPr/>
        <w:t xml:space="preserve">Strumień świetlny - praca awaryjna: 250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LFP3233.01, {{Produkt - BatteryPerformance - BatteryTechnology (P:17:110)}} Bateria</w:t>
      </w:r>
    </w:p>
    <w:p>
      <w:pPr/>
    </w:p>
    <w:p>
      <w:pPr/>
      <w:r>
        <w:rPr/>
        <w:t xml:space="preserve">Numer artykułu: ILEL423WL-PL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BALLPLX-ILE, </w:t>
      </w:r>
    </w:p>
    <w:p>
      <w:pPr/>
      <w:r>
        <w:rPr/>
        <w:t xml:space="preserve">Numer artykułu: LSYS-B4, </w:t>
      </w:r>
    </w:p>
    <w:p>
      <w:pPr/>
      <w:r>
        <w:rPr/>
        <w:t xml:space="preserve">Numer artykułu: LSYS-F4, </w:t>
      </w:r>
    </w:p>
    <w:p>
      <w:pPr/>
      <w:r>
        <w:rPr/>
        <w:t xml:space="preserve">Numer artykułu: LSYS-R4, </w:t>
      </w:r>
    </w:p>
    <w:p>
      <w:pPr/>
      <w:r>
        <w:rPr/>
        <w:t xml:space="preserve">Numer artykułu: LSYS-S4,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2024-07-05T17:27:24+02:00</dcterms:created>
  <dcterms:modified xsi:type="dcterms:W3CDTF">2024-07-05T17:27:24+02:00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