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 mm x  mm x 84 mm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30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1,2 W W</w:t>
      </w:r>
    </w:p>
    <w:p>
      <w:pPr/>
      <w:r>
        <w:rPr/>
        <w:t xml:space="preserve">Strumień świetlny - praca awaryjna: 360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ILEL029ML-PL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ILE-OEF-PC,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2024-07-05T17:24:54+02:00</dcterms:created>
  <dcterms:modified xsi:type="dcterms:W3CDTF">2024-07-05T17:24:54+02:00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